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5795" w14:textId="77777777" w:rsidR="00376B83" w:rsidRDefault="00376B83" w:rsidP="00376B83"/>
    <w:p w14:paraId="040884F0" w14:textId="347D5488" w:rsidR="00487C7C" w:rsidRDefault="00487C7C" w:rsidP="00376B83">
      <w:pPr>
        <w:rPr>
          <w:b/>
        </w:rPr>
      </w:pPr>
      <w:r>
        <w:rPr>
          <w:b/>
        </w:rPr>
        <w:t>ABS_ID063</w:t>
      </w:r>
      <w:bookmarkStart w:id="0" w:name="_GoBack"/>
      <w:bookmarkEnd w:id="0"/>
    </w:p>
    <w:p w14:paraId="577CE4B1" w14:textId="7FDAB2C1" w:rsidR="00376B83" w:rsidRPr="00376B83" w:rsidRDefault="00376B83" w:rsidP="00376B83">
      <w:r w:rsidRPr="00376B83">
        <w:rPr>
          <w:b/>
        </w:rPr>
        <w:t xml:space="preserve">Title: </w:t>
      </w:r>
      <w:r w:rsidRPr="00376B83">
        <w:t>Maternal</w:t>
      </w:r>
      <w:r w:rsidR="0019628A">
        <w:t xml:space="preserve"> Death Surveillance System </w:t>
      </w:r>
      <w:r w:rsidR="00875DA2">
        <w:t>Evaluation,</w:t>
      </w:r>
      <w:r w:rsidRPr="00376B83">
        <w:t xml:space="preserve"> Liberia 2016-2018</w:t>
      </w:r>
    </w:p>
    <w:p w14:paraId="1F97D1D9" w14:textId="77777777" w:rsidR="006128E6" w:rsidRPr="00376B83" w:rsidRDefault="00376B83" w:rsidP="006128E6">
      <w:r w:rsidRPr="00376B83">
        <w:t xml:space="preserve">  </w:t>
      </w:r>
      <w:r w:rsidR="006128E6" w:rsidRPr="00376B83">
        <w:t xml:space="preserve">Authors: </w:t>
      </w:r>
      <w:proofErr w:type="spellStart"/>
      <w:r w:rsidR="006128E6" w:rsidRPr="00376B83">
        <w:t>Tilekpeh</w:t>
      </w:r>
      <w:proofErr w:type="spellEnd"/>
      <w:r w:rsidR="006128E6" w:rsidRPr="00376B83">
        <w:t xml:space="preserve"> Weh-Johnson</w:t>
      </w:r>
      <w:r w:rsidR="006128E6" w:rsidRPr="00376B83">
        <w:rPr>
          <w:vertAlign w:val="superscript"/>
        </w:rPr>
        <w:t>1</w:t>
      </w:r>
      <w:r w:rsidR="006128E6" w:rsidRPr="00376B83">
        <w:t xml:space="preserve">, </w:t>
      </w:r>
      <w:proofErr w:type="gramStart"/>
      <w:r w:rsidR="006128E6" w:rsidRPr="00376B83">
        <w:t>K..Deemie</w:t>
      </w:r>
      <w:proofErr w:type="gramEnd"/>
      <w:r w:rsidR="006128E6" w:rsidRPr="00376B83">
        <w:rPr>
          <w:vertAlign w:val="superscript"/>
        </w:rPr>
        <w:t>1</w:t>
      </w:r>
      <w:r w:rsidR="006128E6" w:rsidRPr="00376B83">
        <w:t>, I.Cole</w:t>
      </w:r>
      <w:r w:rsidR="006128E6" w:rsidRPr="00376B83">
        <w:rPr>
          <w:vertAlign w:val="superscript"/>
        </w:rPr>
        <w:t>1</w:t>
      </w:r>
      <w:r w:rsidR="006128E6" w:rsidRPr="00376B83">
        <w:t>, O.Woods</w:t>
      </w:r>
      <w:r w:rsidR="006128E6" w:rsidRPr="00376B83">
        <w:rPr>
          <w:vertAlign w:val="superscript"/>
        </w:rPr>
        <w:t>1</w:t>
      </w:r>
      <w:r w:rsidR="006128E6" w:rsidRPr="00376B83">
        <w:t>,T.Nyemah</w:t>
      </w:r>
      <w:r w:rsidR="006128E6" w:rsidRPr="00376B83">
        <w:rPr>
          <w:vertAlign w:val="superscript"/>
        </w:rPr>
        <w:t>2</w:t>
      </w:r>
      <w:r w:rsidR="006128E6" w:rsidRPr="00376B83">
        <w:t>,B.Vonhm</w:t>
      </w:r>
      <w:r w:rsidR="006128E6" w:rsidRPr="00376B83">
        <w:rPr>
          <w:vertAlign w:val="superscript"/>
        </w:rPr>
        <w:t>3</w:t>
      </w:r>
      <w:r w:rsidR="006128E6" w:rsidRPr="00376B83">
        <w:t>,P.Adewuyi</w:t>
      </w:r>
      <w:r w:rsidR="006128E6" w:rsidRPr="00376B83">
        <w:rPr>
          <w:vertAlign w:val="superscript"/>
        </w:rPr>
        <w:t>4</w:t>
      </w:r>
    </w:p>
    <w:p w14:paraId="05AEDE59" w14:textId="77777777" w:rsidR="006128E6" w:rsidRPr="00376B83" w:rsidRDefault="006128E6" w:rsidP="006128E6">
      <w:r w:rsidRPr="00376B83">
        <w:t xml:space="preserve">  Author’s Affiliation:</w:t>
      </w:r>
    </w:p>
    <w:p w14:paraId="20949E0D" w14:textId="32ECC8B5" w:rsidR="006128E6" w:rsidRPr="00376B83" w:rsidRDefault="006128E6" w:rsidP="006128E6">
      <w:pPr>
        <w:pStyle w:val="NoSpacing"/>
      </w:pPr>
      <w:r w:rsidRPr="006128E6">
        <w:rPr>
          <w:vertAlign w:val="superscript"/>
        </w:rPr>
        <w:t>1</w:t>
      </w:r>
      <w:r w:rsidRPr="00376B83">
        <w:t>NCHT</w:t>
      </w:r>
    </w:p>
    <w:p w14:paraId="00802887" w14:textId="40DC9707" w:rsidR="006128E6" w:rsidRPr="00376B83" w:rsidRDefault="006128E6" w:rsidP="006128E6">
      <w:pPr>
        <w:pStyle w:val="NoSpacing"/>
      </w:pPr>
      <w:r w:rsidRPr="006128E6">
        <w:rPr>
          <w:vertAlign w:val="superscript"/>
        </w:rPr>
        <w:t>2</w:t>
      </w:r>
      <w:r w:rsidRPr="00376B83">
        <w:t>WHO</w:t>
      </w:r>
    </w:p>
    <w:p w14:paraId="4F9F6150" w14:textId="699AC820" w:rsidR="006128E6" w:rsidRPr="00376B83" w:rsidRDefault="006128E6" w:rsidP="006128E6">
      <w:pPr>
        <w:pStyle w:val="NoSpacing"/>
      </w:pPr>
      <w:r w:rsidRPr="006128E6">
        <w:rPr>
          <w:vertAlign w:val="superscript"/>
        </w:rPr>
        <w:t>3</w:t>
      </w:r>
      <w:r w:rsidRPr="00376B83">
        <w:t>NPHIL</w:t>
      </w:r>
    </w:p>
    <w:p w14:paraId="30652297" w14:textId="71FC52A2" w:rsidR="006128E6" w:rsidRPr="00376B83" w:rsidRDefault="006128E6" w:rsidP="006128E6">
      <w:pPr>
        <w:pStyle w:val="NoSpacing"/>
      </w:pPr>
      <w:r w:rsidRPr="006128E6">
        <w:rPr>
          <w:vertAlign w:val="superscript"/>
        </w:rPr>
        <w:t>4</w:t>
      </w:r>
      <w:r>
        <w:t>AFENET</w:t>
      </w:r>
    </w:p>
    <w:p w14:paraId="4079F6AB" w14:textId="71D91057" w:rsidR="00376B83" w:rsidRPr="00376B83" w:rsidRDefault="00376B83" w:rsidP="00293E11"/>
    <w:p w14:paraId="29D051CB" w14:textId="37B52C33" w:rsidR="002C56DB" w:rsidRDefault="00376B83" w:rsidP="0049219C">
      <w:pPr>
        <w:ind w:left="360"/>
        <w:jc w:val="both"/>
        <w:rPr>
          <w:b/>
        </w:rPr>
      </w:pPr>
      <w:r w:rsidRPr="00376B83">
        <w:rPr>
          <w:b/>
        </w:rPr>
        <w:t xml:space="preserve"> Introduction:</w:t>
      </w:r>
      <w:r>
        <w:t xml:space="preserve"> Pre/Eclampsia (pregnancy hypertension</w:t>
      </w:r>
      <w:r w:rsidR="00153304">
        <w:t>) Sepsis</w:t>
      </w:r>
      <w:r>
        <w:t>, Anemia Obstetric Hemorrhage account for more than 50%</w:t>
      </w:r>
      <w:r w:rsidR="00153304">
        <w:t xml:space="preserve"> of maternal death worldwide. Early arrival at health facility, early detection and effective management of these conditions depends on a unique and strong surveillance system </w:t>
      </w:r>
      <w:r w:rsidR="0079170B">
        <w:t>in a given</w:t>
      </w:r>
      <w:r w:rsidR="006B3D79">
        <w:t xml:space="preserve"> Country. This </w:t>
      </w:r>
      <w:r w:rsidR="0049219C">
        <w:t>Study aim to</w:t>
      </w:r>
      <w:r w:rsidR="004901E1" w:rsidRPr="006B3D79">
        <w:t xml:space="preserve"> describe some quantitative and qualitative attributes of maternal death surveillance </w:t>
      </w:r>
      <w:r w:rsidR="0049219C" w:rsidRPr="006B3D79">
        <w:t>system</w:t>
      </w:r>
      <w:r w:rsidR="0049219C">
        <w:t>, to</w:t>
      </w:r>
      <w:r w:rsidR="004901E1" w:rsidRPr="006B3D79">
        <w:t xml:space="preserve"> determine the usefulness of the surveillance system</w:t>
      </w:r>
      <w:r w:rsidR="006B3D79">
        <w:t>,</w:t>
      </w:r>
      <w:r w:rsidR="004901E1" w:rsidRPr="006B3D79">
        <w:t xml:space="preserve"> </w:t>
      </w:r>
      <w:r w:rsidR="006B3D79">
        <w:t>t</w:t>
      </w:r>
      <w:r w:rsidR="004901E1" w:rsidRPr="006B3D79">
        <w:t>o make recom</w:t>
      </w:r>
      <w:r w:rsidR="006B3D79">
        <w:t xml:space="preserve">mendation based on our finding. </w:t>
      </w:r>
    </w:p>
    <w:p w14:paraId="75C392AB" w14:textId="366EF4DA" w:rsidR="002C56DB" w:rsidRDefault="0049219C" w:rsidP="0049219C">
      <w:pPr>
        <w:ind w:left="360"/>
        <w:jc w:val="both"/>
      </w:pPr>
      <w:r>
        <w:rPr>
          <w:b/>
        </w:rPr>
        <w:t>Methods</w:t>
      </w:r>
      <w:r w:rsidR="00017CD4">
        <w:rPr>
          <w:b/>
        </w:rPr>
        <w:t>:</w:t>
      </w:r>
      <w:r w:rsidR="00017CD4">
        <w:t xml:space="preserve"> A descript</w:t>
      </w:r>
      <w:r w:rsidR="00017CD4" w:rsidRPr="00017CD4">
        <w:t>ive</w:t>
      </w:r>
      <w:r w:rsidR="00017CD4">
        <w:t xml:space="preserve"> cross –sessional study was conducted</w:t>
      </w:r>
      <w:r w:rsidR="002C56DB">
        <w:t>. We purposively</w:t>
      </w:r>
      <w:r w:rsidR="00017CD4">
        <w:t xml:space="preserve"> </w:t>
      </w:r>
      <w:r w:rsidR="002C56DB">
        <w:t>sampled 32</w:t>
      </w:r>
      <w:r w:rsidR="00017CD4">
        <w:t xml:space="preserve"> stakeholders </w:t>
      </w:r>
      <w:r w:rsidR="002C56DB">
        <w:t>from</w:t>
      </w:r>
      <w:r w:rsidR="00017CD4">
        <w:t xml:space="preserve"> the five health regions of Liberia including </w:t>
      </w:r>
      <w:r w:rsidR="004D5531">
        <w:t>National</w:t>
      </w:r>
      <w:r w:rsidR="002C56DB">
        <w:t xml:space="preserve">. We assessed the attributes and usefulness of the surveillance system using the CDC updated guidelines. </w:t>
      </w:r>
    </w:p>
    <w:p w14:paraId="7BBA5E00" w14:textId="5E609908" w:rsidR="002C56DB" w:rsidRDefault="0049219C" w:rsidP="0049219C">
      <w:pPr>
        <w:ind w:left="360"/>
        <w:jc w:val="both"/>
        <w:rPr>
          <w:b/>
        </w:rPr>
      </w:pPr>
      <w:r>
        <w:rPr>
          <w:b/>
        </w:rPr>
        <w:t>Results</w:t>
      </w:r>
      <w:r w:rsidRPr="00CA72F0">
        <w:rPr>
          <w:rFonts w:ascii="Times New Roman" w:hAnsi="Times New Roman" w:cs="Times New Roman"/>
        </w:rPr>
        <w:t xml:space="preserve">: </w:t>
      </w:r>
      <w:r w:rsidR="002C56DB">
        <w:t>Of the</w:t>
      </w:r>
      <w:r w:rsidR="004901E1" w:rsidRPr="00CA72F0">
        <w:t xml:space="preserve"> total of 32 </w:t>
      </w:r>
      <w:r w:rsidR="002C56DB">
        <w:t xml:space="preserve">respondents, </w:t>
      </w:r>
      <w:r w:rsidRPr="00CA72F0">
        <w:t>male</w:t>
      </w:r>
      <w:r w:rsidR="002C56DB">
        <w:t xml:space="preserve"> were </w:t>
      </w:r>
      <w:r w:rsidRPr="00CA72F0">
        <w:t>18 (</w:t>
      </w:r>
      <w:r w:rsidR="004901E1" w:rsidRPr="00CA72F0">
        <w:t>56%)</w:t>
      </w:r>
      <w:r>
        <w:t>,</w:t>
      </w:r>
      <w:r w:rsidRPr="00CA72F0">
        <w:rPr>
          <w:rFonts w:ascii="Times New Roman" w:hAnsi="Times New Roman" w:cs="Times New Roman"/>
        </w:rPr>
        <w:t xml:space="preserve"> the</w:t>
      </w:r>
      <w:r w:rsidR="004901E1" w:rsidRPr="00CA72F0">
        <w:rPr>
          <w:rFonts w:ascii="Times New Roman" w:hAnsi="Times New Roman" w:cs="Times New Roman"/>
        </w:rPr>
        <w:t xml:space="preserve"> median age </w:t>
      </w:r>
      <w:r w:rsidR="002C56DB">
        <w:rPr>
          <w:rFonts w:ascii="Times New Roman" w:hAnsi="Times New Roman" w:cs="Times New Roman"/>
        </w:rPr>
        <w:t>was</w:t>
      </w:r>
      <w:r w:rsidR="004901E1" w:rsidRPr="00CA72F0">
        <w:rPr>
          <w:rFonts w:ascii="Times New Roman" w:hAnsi="Times New Roman" w:cs="Times New Roman"/>
        </w:rPr>
        <w:t xml:space="preserve"> 33(26-53)</w:t>
      </w:r>
      <w:r w:rsidRPr="00CA72F0">
        <w:rPr>
          <w:rFonts w:ascii="Times New Roman" w:hAnsi="Times New Roman" w:cs="Times New Roman"/>
        </w:rPr>
        <w:t xml:space="preserve"> years</w:t>
      </w:r>
      <w:r w:rsidR="004901E1">
        <w:t>.</w:t>
      </w:r>
      <w:r w:rsidR="004901E1" w:rsidRPr="004901E1">
        <w:rPr>
          <w:rFonts w:ascii="Arial" w:eastAsiaTheme="minorEastAsia" w:hAnsi="Arial" w:cs="Arial"/>
          <w:b/>
          <w:bCs/>
          <w:color w:val="000000" w:themeColor="text1"/>
          <w:kern w:val="24"/>
          <w:sz w:val="64"/>
          <w:szCs w:val="64"/>
        </w:rPr>
        <w:t xml:space="preserve"> </w:t>
      </w:r>
      <w:r w:rsidR="004901E1" w:rsidRPr="004901E1">
        <w:rPr>
          <w:b/>
          <w:bCs/>
        </w:rPr>
        <w:t>Usefulness</w:t>
      </w:r>
      <w:r w:rsidR="006C2152">
        <w:t>:</w:t>
      </w:r>
      <w:r w:rsidR="002C56DB">
        <w:t xml:space="preserve"> All</w:t>
      </w:r>
      <w:r w:rsidR="004901E1" w:rsidRPr="004901E1">
        <w:t xml:space="preserve"> </w:t>
      </w:r>
      <w:r w:rsidR="002C56DB">
        <w:t>respondents</w:t>
      </w:r>
      <w:r w:rsidR="004901E1" w:rsidRPr="004901E1">
        <w:t xml:space="preserve"> agreed that the system is useful</w:t>
      </w:r>
      <w:r w:rsidR="004901E1">
        <w:t>,</w:t>
      </w:r>
      <w:r w:rsidR="006C2152">
        <w:t xml:space="preserve"> </w:t>
      </w:r>
      <w:r w:rsidR="004901E1" w:rsidRPr="004901E1">
        <w:t>32(100%) understand the objectives of the maternal death surveillance to reduce Maternal death in Liberia</w:t>
      </w:r>
      <w:r w:rsidR="006C2152">
        <w:t>,</w:t>
      </w:r>
      <w:r w:rsidR="002C56DB">
        <w:t xml:space="preserve"> </w:t>
      </w:r>
      <w:r w:rsidR="004901E1" w:rsidRPr="004901E1">
        <w:t>30(94%) agreed that they have participated in Maternal Death audit</w:t>
      </w:r>
      <w:r w:rsidR="004901E1">
        <w:t>,</w:t>
      </w:r>
      <w:r w:rsidR="002C56DB">
        <w:t xml:space="preserve"> </w:t>
      </w:r>
      <w:r w:rsidR="004901E1" w:rsidRPr="004901E1">
        <w:t>30(94%) agreed that maternal death audit is used to take action</w:t>
      </w:r>
      <w:r w:rsidR="002C56DB">
        <w:t xml:space="preserve">. </w:t>
      </w:r>
      <w:r w:rsidR="004901E1" w:rsidRPr="004901E1">
        <w:rPr>
          <w:b/>
          <w:bCs/>
        </w:rPr>
        <w:t>Simplicity</w:t>
      </w:r>
      <w:r w:rsidR="006C2152">
        <w:t>:</w:t>
      </w:r>
      <w:r w:rsidR="002C56DB">
        <w:t xml:space="preserve"> All respondents</w:t>
      </w:r>
      <w:r w:rsidR="004901E1" w:rsidRPr="004901E1">
        <w:t xml:space="preserve"> def</w:t>
      </w:r>
      <w:r w:rsidR="006C2152">
        <w:t xml:space="preserve">ined maternal death </w:t>
      </w:r>
      <w:r w:rsidR="004901E1">
        <w:t>,</w:t>
      </w:r>
      <w:r w:rsidR="004901E1" w:rsidRPr="004901E1">
        <w:t>30(94%) agreed that they were able to adapt to the changes</w:t>
      </w:r>
      <w:r w:rsidR="004901E1">
        <w:t>,</w:t>
      </w:r>
      <w:r w:rsidR="002C56DB">
        <w:t xml:space="preserve"> </w:t>
      </w:r>
      <w:r w:rsidR="004901E1" w:rsidRPr="004901E1">
        <w:t>30(94%) admitted that the changes were easy to adapt because, they are using numbers rather than writing sentences</w:t>
      </w:r>
      <w:r w:rsidR="002C56DB">
        <w:t xml:space="preserve">. </w:t>
      </w:r>
      <w:r w:rsidR="004901E1" w:rsidRPr="004901E1">
        <w:rPr>
          <w:b/>
          <w:bCs/>
        </w:rPr>
        <w:t>Timeliness</w:t>
      </w:r>
      <w:r w:rsidR="004901E1">
        <w:t>:</w:t>
      </w:r>
      <w:r w:rsidR="004901E1" w:rsidRPr="004901E1">
        <w:t>32(100%) agreed that the time interval for maternal death notification was 24hrs</w:t>
      </w:r>
      <w:r w:rsidR="004901E1">
        <w:t>,</w:t>
      </w:r>
      <w:r w:rsidR="004901E1" w:rsidRPr="004901E1">
        <w:t>18(56%) agreed that it takes 24-72hrs to review maternal death</w:t>
      </w:r>
      <w:r w:rsidR="004901E1">
        <w:t>,</w:t>
      </w:r>
      <w:r w:rsidR="006C2152">
        <w:t xml:space="preserve"> </w:t>
      </w:r>
      <w:r w:rsidR="004901E1" w:rsidRPr="004901E1">
        <w:rPr>
          <w:b/>
          <w:bCs/>
        </w:rPr>
        <w:t>Data Quality</w:t>
      </w:r>
      <w:r w:rsidR="00BA7B29">
        <w:t xml:space="preserve">: </w:t>
      </w:r>
      <w:r w:rsidR="004901E1" w:rsidRPr="004901E1">
        <w:t>30(94%) agreed that data validation is conducted in their facilities on monthly and quarterly basis by District and County respectively</w:t>
      </w:r>
      <w:r w:rsidR="00BA7B29">
        <w:t xml:space="preserve">. </w:t>
      </w:r>
      <w:r w:rsidR="006C2152">
        <w:t xml:space="preserve"> </w:t>
      </w:r>
    </w:p>
    <w:p w14:paraId="21F8CC80" w14:textId="67931D18" w:rsidR="004901E1" w:rsidRPr="004901E1" w:rsidRDefault="00CB3B09" w:rsidP="0049219C">
      <w:pPr>
        <w:ind w:left="360"/>
        <w:jc w:val="both"/>
      </w:pPr>
      <w:r w:rsidRPr="0049219C">
        <w:rPr>
          <w:b/>
        </w:rPr>
        <w:t>Conclusion:</w:t>
      </w:r>
      <w:r w:rsidRPr="00CB3B09">
        <w:t xml:space="preserve"> </w:t>
      </w:r>
      <w:r w:rsidR="00BA7B29">
        <w:t xml:space="preserve">The system is useful, simple, and maternal audits are done in timely manner. </w:t>
      </w:r>
      <w:r w:rsidR="005C20ED">
        <w:t xml:space="preserve"> </w:t>
      </w:r>
      <w:r w:rsidR="00BA7B29">
        <w:t xml:space="preserve">We recommend that the system is further evaluated to determine if it is meeting its objectives. </w:t>
      </w:r>
    </w:p>
    <w:p w14:paraId="60C9FDD3" w14:textId="77777777" w:rsidR="00820DD5" w:rsidRPr="004901E1" w:rsidRDefault="00820DD5" w:rsidP="0049219C">
      <w:pPr>
        <w:ind w:left="360"/>
      </w:pPr>
    </w:p>
    <w:p w14:paraId="401B71C0" w14:textId="77777777" w:rsidR="00820DD5" w:rsidRPr="004901E1" w:rsidRDefault="00820DD5" w:rsidP="004901E1">
      <w:pPr>
        <w:ind w:left="720"/>
      </w:pPr>
    </w:p>
    <w:p w14:paraId="77E7B461" w14:textId="77777777" w:rsidR="00017CD4" w:rsidRPr="006B3D79" w:rsidRDefault="00017CD4" w:rsidP="0019628A"/>
    <w:sectPr w:rsidR="00017CD4" w:rsidRPr="006B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778"/>
    <w:multiLevelType w:val="hybridMultilevel"/>
    <w:tmpl w:val="8FD2F4DE"/>
    <w:lvl w:ilvl="0" w:tplc="88FCB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5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7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A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87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45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8F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9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A331C5"/>
    <w:multiLevelType w:val="hybridMultilevel"/>
    <w:tmpl w:val="0E2858A2"/>
    <w:lvl w:ilvl="0" w:tplc="9C1C4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A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E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6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2B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D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E2302F"/>
    <w:multiLevelType w:val="hybridMultilevel"/>
    <w:tmpl w:val="68064EDE"/>
    <w:lvl w:ilvl="0" w:tplc="F71A2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2EB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4D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8A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21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48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8D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29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E9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54C"/>
    <w:multiLevelType w:val="hybridMultilevel"/>
    <w:tmpl w:val="F8380AB2"/>
    <w:lvl w:ilvl="0" w:tplc="D29E7D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16DD"/>
    <w:multiLevelType w:val="hybridMultilevel"/>
    <w:tmpl w:val="8E26EFBA"/>
    <w:lvl w:ilvl="0" w:tplc="537AD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46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A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4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A2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4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5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967E73"/>
    <w:multiLevelType w:val="hybridMultilevel"/>
    <w:tmpl w:val="AF409ED8"/>
    <w:lvl w:ilvl="0" w:tplc="6602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8A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A9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84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A6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B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8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C0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C67F56"/>
    <w:multiLevelType w:val="hybridMultilevel"/>
    <w:tmpl w:val="DAE06AA8"/>
    <w:lvl w:ilvl="0" w:tplc="1DEEA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4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2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A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4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EF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CD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08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27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13548B"/>
    <w:multiLevelType w:val="hybridMultilevel"/>
    <w:tmpl w:val="4118B45C"/>
    <w:lvl w:ilvl="0" w:tplc="D7BC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A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2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62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69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88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0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15"/>
    <w:rsid w:val="00017CD4"/>
    <w:rsid w:val="00153304"/>
    <w:rsid w:val="0019628A"/>
    <w:rsid w:val="00293E11"/>
    <w:rsid w:val="002C56DB"/>
    <w:rsid w:val="00376B83"/>
    <w:rsid w:val="00487C7C"/>
    <w:rsid w:val="004901E1"/>
    <w:rsid w:val="0049219C"/>
    <w:rsid w:val="004D5531"/>
    <w:rsid w:val="005C20ED"/>
    <w:rsid w:val="006128E6"/>
    <w:rsid w:val="006B3D79"/>
    <w:rsid w:val="006C2152"/>
    <w:rsid w:val="0079170B"/>
    <w:rsid w:val="00820DD5"/>
    <w:rsid w:val="00875DA2"/>
    <w:rsid w:val="008D2D15"/>
    <w:rsid w:val="00995BD6"/>
    <w:rsid w:val="00BA7B29"/>
    <w:rsid w:val="00CA72F0"/>
    <w:rsid w:val="00CB3B09"/>
    <w:rsid w:val="00D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8F37"/>
  <w15:chartTrackingRefBased/>
  <w15:docId w15:val="{467FD3A8-9853-4CFC-ADB3-E66FBAB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2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1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9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3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7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peter adewuyi</cp:lastModifiedBy>
  <cp:revision>11</cp:revision>
  <dcterms:created xsi:type="dcterms:W3CDTF">2019-06-23T00:23:00Z</dcterms:created>
  <dcterms:modified xsi:type="dcterms:W3CDTF">2019-08-06T14:33:00Z</dcterms:modified>
</cp:coreProperties>
</file>